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2D077" w14:textId="77777777" w:rsidR="009A7175" w:rsidRPr="00C705D9" w:rsidRDefault="009A7175" w:rsidP="009A717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Średniowiecze, </w:t>
      </w:r>
      <w:r w:rsidRPr="00C705D9">
        <w:rPr>
          <w:rFonts w:ascii="Times New Roman" w:hAnsi="Times New Roman" w:cs="Times New Roman"/>
          <w:b/>
          <w:bCs/>
          <w:color w:val="000000" w:themeColor="text1"/>
          <w:sz w:val="24"/>
          <w:szCs w:val="24"/>
        </w:rPr>
        <w:t xml:space="preserve">HISTORIA POWSZECHNA </w:t>
      </w:r>
      <w:r w:rsidRPr="00C705D9">
        <w:rPr>
          <w:rFonts w:ascii="Times New Roman" w:hAnsi="Times New Roman" w:cs="Times New Roman"/>
          <w:color w:val="000000" w:themeColor="text1"/>
          <w:sz w:val="24"/>
          <w:szCs w:val="24"/>
        </w:rPr>
        <w:t>(szkoła</w:t>
      </w:r>
      <w:r>
        <w:rPr>
          <w:rFonts w:ascii="Times New Roman" w:hAnsi="Times New Roman" w:cs="Times New Roman"/>
          <w:color w:val="000000" w:themeColor="text1"/>
          <w:sz w:val="24"/>
          <w:szCs w:val="24"/>
        </w:rPr>
        <w:t xml:space="preserve"> podstawowa/</w:t>
      </w:r>
      <w:r w:rsidRPr="00C705D9">
        <w:rPr>
          <w:rFonts w:ascii="Times New Roman" w:hAnsi="Times New Roman" w:cs="Times New Roman"/>
          <w:color w:val="000000" w:themeColor="text1"/>
          <w:sz w:val="24"/>
          <w:szCs w:val="24"/>
        </w:rPr>
        <w:t>średnia).</w:t>
      </w:r>
    </w:p>
    <w:p w14:paraId="20B3A622" w14:textId="77777777" w:rsidR="009A7175" w:rsidRDefault="009A7175" w:rsidP="009A7175">
      <w:pPr>
        <w:tabs>
          <w:tab w:val="left" w:pos="708"/>
        </w:tabs>
        <w:spacing w:after="0" w:line="360" w:lineRule="auto"/>
        <w:jc w:val="both"/>
        <w:rPr>
          <w:rFonts w:ascii="Times New Roman" w:hAnsi="Times New Roman" w:cs="Times New Roman"/>
          <w:b/>
          <w:bCs/>
          <w:color w:val="000000" w:themeColor="text1"/>
          <w:sz w:val="24"/>
          <w:szCs w:val="24"/>
        </w:rPr>
      </w:pPr>
    </w:p>
    <w:p w14:paraId="3364406C" w14:textId="56B96063" w:rsidR="009A7175" w:rsidRPr="00C705D9" w:rsidRDefault="009A7175" w:rsidP="009A7175">
      <w:pPr>
        <w:tabs>
          <w:tab w:val="left" w:pos="708"/>
        </w:tabs>
        <w:spacing w:after="0" w:line="360" w:lineRule="auto"/>
        <w:jc w:val="both"/>
        <w:rPr>
          <w:rFonts w:ascii="Times New Roman" w:hAnsi="Times New Roman" w:cs="Times New Roman"/>
          <w:b/>
          <w:bCs/>
          <w:color w:val="000000" w:themeColor="text1"/>
          <w:sz w:val="24"/>
          <w:szCs w:val="24"/>
        </w:rPr>
      </w:pPr>
      <w:bookmarkStart w:id="0" w:name="_GoBack"/>
      <w:bookmarkEnd w:id="0"/>
      <w:r w:rsidRPr="00C705D9">
        <w:rPr>
          <w:rFonts w:ascii="Times New Roman" w:hAnsi="Times New Roman" w:cs="Times New Roman"/>
          <w:b/>
          <w:bCs/>
          <w:color w:val="000000" w:themeColor="text1"/>
          <w:sz w:val="24"/>
          <w:szCs w:val="24"/>
        </w:rPr>
        <w:t>Opis źródła.</w:t>
      </w:r>
    </w:p>
    <w:p w14:paraId="28083BE3"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r w:rsidRPr="00C705D9">
        <w:rPr>
          <w:rFonts w:ascii="Times New Roman" w:hAnsi="Times New Roman" w:cs="Times New Roman"/>
          <w:i/>
          <w:iCs/>
          <w:color w:val="000000" w:themeColor="text1"/>
          <w:sz w:val="24"/>
          <w:szCs w:val="24"/>
        </w:rPr>
        <w:t>Godny chwały</w:t>
      </w:r>
      <w:r w:rsidRPr="00C705D9">
        <w:rPr>
          <w:rFonts w:ascii="Times New Roman" w:hAnsi="Times New Roman" w:cs="Times New Roman"/>
          <w:color w:val="000000" w:themeColor="text1"/>
          <w:sz w:val="24"/>
          <w:szCs w:val="24"/>
        </w:rPr>
        <w:t xml:space="preserve"> </w:t>
      </w:r>
      <w:r w:rsidRPr="00C705D9">
        <w:rPr>
          <w:rFonts w:ascii="Times New Roman" w:hAnsi="Times New Roman" w:cs="Times New Roman"/>
          <w:i/>
          <w:iCs/>
          <w:color w:val="000000" w:themeColor="text1"/>
          <w:sz w:val="24"/>
          <w:szCs w:val="24"/>
        </w:rPr>
        <w:t>(</w:t>
      </w:r>
      <w:proofErr w:type="spellStart"/>
      <w:r w:rsidRPr="00C705D9">
        <w:rPr>
          <w:rFonts w:ascii="Times New Roman" w:hAnsi="Times New Roman" w:cs="Times New Roman"/>
          <w:i/>
          <w:iCs/>
          <w:color w:val="000000" w:themeColor="text1"/>
          <w:sz w:val="24"/>
          <w:szCs w:val="24"/>
        </w:rPr>
        <w:t>Laudabiliter</w:t>
      </w:r>
      <w:proofErr w:type="spellEnd"/>
      <w:r w:rsidRPr="00C705D9">
        <w:rPr>
          <w:rFonts w:ascii="Times New Roman" w:hAnsi="Times New Roman" w:cs="Times New Roman"/>
          <w:i/>
          <w:iCs/>
          <w:color w:val="000000" w:themeColor="text1"/>
          <w:sz w:val="24"/>
          <w:szCs w:val="24"/>
        </w:rPr>
        <w:t>)</w:t>
      </w:r>
      <w:r w:rsidRPr="00C705D9">
        <w:rPr>
          <w:rFonts w:ascii="Times New Roman" w:hAnsi="Times New Roman" w:cs="Times New Roman"/>
          <w:color w:val="000000" w:themeColor="text1"/>
          <w:sz w:val="24"/>
          <w:szCs w:val="24"/>
        </w:rPr>
        <w:t xml:space="preserve"> to nazwa bulli papieskiej wydanej przez papieża Hadriana IV w 1155 r. Dokument ten inicjuje początek dominacji angielskiej w Irlandii, trwającej aż do 1922 r. Bulla udzielała pełnomocnictwa i poparcia dla planów podboju Irlandii przez Henryka II, a także upoważniła angielskiego władcę do dokonania zmian w  tamtejszym Kościele w duchu reformy gregoriańskiej. Kopia bulli znajduje się w pracy </w:t>
      </w:r>
      <w:proofErr w:type="spellStart"/>
      <w:r w:rsidRPr="00C705D9">
        <w:rPr>
          <w:rFonts w:ascii="Times New Roman" w:hAnsi="Times New Roman" w:cs="Times New Roman"/>
          <w:color w:val="000000" w:themeColor="text1"/>
          <w:sz w:val="24"/>
          <w:szCs w:val="24"/>
        </w:rPr>
        <w:t>Giraldusa</w:t>
      </w:r>
      <w:proofErr w:type="spellEnd"/>
      <w:r w:rsidRPr="00C705D9">
        <w:rPr>
          <w:rFonts w:ascii="Times New Roman" w:hAnsi="Times New Roman" w:cs="Times New Roman"/>
          <w:color w:val="000000" w:themeColor="text1"/>
          <w:sz w:val="24"/>
          <w:szCs w:val="24"/>
        </w:rPr>
        <w:t xml:space="preserve"> </w:t>
      </w:r>
      <w:proofErr w:type="spellStart"/>
      <w:r w:rsidRPr="00C705D9">
        <w:rPr>
          <w:rFonts w:ascii="Times New Roman" w:hAnsi="Times New Roman" w:cs="Times New Roman"/>
          <w:color w:val="000000" w:themeColor="text1"/>
          <w:sz w:val="24"/>
          <w:szCs w:val="24"/>
        </w:rPr>
        <w:t>Cambrensisa</w:t>
      </w:r>
      <w:proofErr w:type="spellEnd"/>
      <w:r w:rsidRPr="00C705D9">
        <w:rPr>
          <w:rFonts w:ascii="Times New Roman" w:hAnsi="Times New Roman" w:cs="Times New Roman"/>
          <w:color w:val="000000" w:themeColor="text1"/>
          <w:sz w:val="24"/>
          <w:szCs w:val="24"/>
        </w:rPr>
        <w:t xml:space="preserve"> </w:t>
      </w:r>
      <w:proofErr w:type="spellStart"/>
      <w:r w:rsidRPr="00C705D9">
        <w:rPr>
          <w:rFonts w:ascii="Times New Roman" w:hAnsi="Times New Roman" w:cs="Times New Roman"/>
          <w:i/>
          <w:iCs/>
          <w:color w:val="000000" w:themeColor="text1"/>
          <w:sz w:val="24"/>
          <w:szCs w:val="24"/>
        </w:rPr>
        <w:t>Expugnatio</w:t>
      </w:r>
      <w:proofErr w:type="spellEnd"/>
      <w:r w:rsidRPr="00C705D9">
        <w:rPr>
          <w:rFonts w:ascii="Times New Roman" w:hAnsi="Times New Roman" w:cs="Times New Roman"/>
          <w:i/>
          <w:iCs/>
          <w:color w:val="000000" w:themeColor="text1"/>
          <w:sz w:val="24"/>
          <w:szCs w:val="24"/>
        </w:rPr>
        <w:t xml:space="preserve"> </w:t>
      </w:r>
      <w:proofErr w:type="spellStart"/>
      <w:r w:rsidRPr="00C705D9">
        <w:rPr>
          <w:rFonts w:ascii="Times New Roman" w:hAnsi="Times New Roman" w:cs="Times New Roman"/>
          <w:i/>
          <w:iCs/>
          <w:color w:val="000000" w:themeColor="text1"/>
          <w:sz w:val="24"/>
          <w:szCs w:val="24"/>
        </w:rPr>
        <w:t>Hibernica</w:t>
      </w:r>
      <w:proofErr w:type="spellEnd"/>
      <w:r w:rsidRPr="00C705D9">
        <w:rPr>
          <w:rFonts w:ascii="Times New Roman" w:hAnsi="Times New Roman" w:cs="Times New Roman"/>
          <w:color w:val="000000" w:themeColor="text1"/>
          <w:sz w:val="24"/>
          <w:szCs w:val="24"/>
        </w:rPr>
        <w:t>. Należy pamiętać, że autentyczność tego dokumentu była kwestionowana</w:t>
      </w:r>
      <w:r w:rsidRPr="00C705D9">
        <w:rPr>
          <w:rStyle w:val="Odwoanieprzypisudolnego"/>
          <w:rFonts w:ascii="Times New Roman" w:hAnsi="Times New Roman" w:cs="Times New Roman"/>
          <w:color w:val="000000" w:themeColor="text1"/>
          <w:sz w:val="24"/>
          <w:szCs w:val="24"/>
        </w:rPr>
        <w:footnoteReference w:id="1"/>
      </w:r>
      <w:r w:rsidRPr="00C705D9">
        <w:rPr>
          <w:rFonts w:ascii="Times New Roman" w:hAnsi="Times New Roman" w:cs="Times New Roman"/>
          <w:color w:val="000000" w:themeColor="text1"/>
          <w:sz w:val="24"/>
          <w:szCs w:val="24"/>
        </w:rPr>
        <w:t xml:space="preserve">. </w:t>
      </w:r>
    </w:p>
    <w:p w14:paraId="5EEE4655" w14:textId="77777777" w:rsidR="009A7175" w:rsidRDefault="009A7175" w:rsidP="009A7175">
      <w:pPr>
        <w:spacing w:after="0" w:line="360" w:lineRule="auto"/>
        <w:rPr>
          <w:rFonts w:ascii="Times New Roman" w:hAnsi="Times New Roman" w:cs="Times New Roman"/>
          <w:b/>
          <w:bCs/>
          <w:color w:val="000000" w:themeColor="text1"/>
          <w:sz w:val="24"/>
          <w:szCs w:val="24"/>
        </w:rPr>
      </w:pPr>
    </w:p>
    <w:p w14:paraId="760D2708" w14:textId="77777777" w:rsidR="009A7175" w:rsidRPr="00C705D9" w:rsidRDefault="009A7175" w:rsidP="009A7175">
      <w:pPr>
        <w:spacing w:after="0" w:line="360" w:lineRule="auto"/>
        <w:jc w:val="both"/>
        <w:rPr>
          <w:rFonts w:ascii="Times New Roman" w:hAnsi="Times New Roman" w:cs="Times New Roman"/>
          <w:b/>
          <w:bCs/>
          <w:color w:val="000000" w:themeColor="text1"/>
          <w:sz w:val="24"/>
          <w:szCs w:val="24"/>
        </w:rPr>
      </w:pPr>
      <w:r w:rsidRPr="00C705D9">
        <w:rPr>
          <w:rFonts w:ascii="Times New Roman" w:hAnsi="Times New Roman" w:cs="Times New Roman"/>
          <w:b/>
          <w:bCs/>
          <w:color w:val="000000" w:themeColor="text1"/>
          <w:sz w:val="24"/>
          <w:szCs w:val="24"/>
        </w:rPr>
        <w:t xml:space="preserve">Miejsca wydania. </w:t>
      </w:r>
    </w:p>
    <w:p w14:paraId="719F5D48" w14:textId="77777777" w:rsidR="009A7175" w:rsidRPr="00334383" w:rsidRDefault="009A7175" w:rsidP="009A7175">
      <w:pPr>
        <w:tabs>
          <w:tab w:val="left" w:pos="708"/>
        </w:tabs>
        <w:spacing w:after="0" w:line="360" w:lineRule="auto"/>
        <w:jc w:val="both"/>
        <w:rPr>
          <w:rFonts w:ascii="Times New Roman" w:hAnsi="Times New Roman" w:cs="Times New Roman"/>
          <w:color w:val="000000" w:themeColor="text1"/>
          <w:sz w:val="24"/>
          <w:szCs w:val="24"/>
          <w:lang w:val="en-US"/>
        </w:rPr>
      </w:pPr>
      <w:r w:rsidRPr="00C705D9">
        <w:rPr>
          <w:rFonts w:ascii="Times New Roman" w:hAnsi="Times New Roman" w:cs="Times New Roman"/>
          <w:i/>
          <w:iCs/>
          <w:color w:val="000000" w:themeColor="text1"/>
          <w:sz w:val="24"/>
          <w:szCs w:val="24"/>
          <w:lang w:val="en-US"/>
        </w:rPr>
        <w:t>Irish Historical Documents, 1172–1922</w:t>
      </w:r>
      <w:r w:rsidRPr="00C705D9">
        <w:rPr>
          <w:rFonts w:ascii="Times New Roman" w:hAnsi="Times New Roman" w:cs="Times New Roman"/>
          <w:color w:val="000000" w:themeColor="text1"/>
          <w:sz w:val="24"/>
          <w:szCs w:val="24"/>
          <w:lang w:val="en-US"/>
        </w:rPr>
        <w:t xml:space="preserve">, </w:t>
      </w:r>
      <w:proofErr w:type="spellStart"/>
      <w:r w:rsidRPr="00C705D9">
        <w:rPr>
          <w:rFonts w:ascii="Times New Roman" w:hAnsi="Times New Roman" w:cs="Times New Roman"/>
          <w:color w:val="000000" w:themeColor="text1"/>
          <w:sz w:val="24"/>
          <w:szCs w:val="24"/>
          <w:lang w:val="en-US"/>
        </w:rPr>
        <w:t>wyd</w:t>
      </w:r>
      <w:proofErr w:type="spellEnd"/>
      <w:r w:rsidRPr="00C705D9">
        <w:rPr>
          <w:rFonts w:ascii="Times New Roman" w:hAnsi="Times New Roman" w:cs="Times New Roman"/>
          <w:color w:val="000000" w:themeColor="text1"/>
          <w:sz w:val="24"/>
          <w:szCs w:val="24"/>
          <w:lang w:val="en-US"/>
        </w:rPr>
        <w:t xml:space="preserve">. E. Curtis, R.B. McDowell, London 1943, </w:t>
      </w:r>
      <w:r w:rsidRPr="00C705D9">
        <w:rPr>
          <w:rFonts w:ascii="Times New Roman" w:hAnsi="Times New Roman" w:cs="Times New Roman"/>
          <w:color w:val="000000" w:themeColor="text1"/>
          <w:sz w:val="24"/>
          <w:szCs w:val="24"/>
        </w:rPr>
        <w:t xml:space="preserve">s. 17–18. </w:t>
      </w:r>
    </w:p>
    <w:p w14:paraId="09CA8B45"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r w:rsidRPr="00C705D9">
        <w:rPr>
          <w:rFonts w:ascii="Times New Roman" w:hAnsi="Times New Roman" w:cs="Times New Roman"/>
          <w:color w:val="000000" w:themeColor="text1"/>
          <w:sz w:val="24"/>
          <w:szCs w:val="24"/>
          <w:shd w:val="clear" w:color="auto" w:fill="FFFFFF"/>
        </w:rPr>
        <w:t xml:space="preserve">Kucharski A., </w:t>
      </w:r>
      <w:r w:rsidRPr="00C705D9">
        <w:rPr>
          <w:rFonts w:ascii="Times New Roman" w:hAnsi="Times New Roman" w:cs="Times New Roman"/>
          <w:i/>
          <w:iCs/>
          <w:color w:val="000000" w:themeColor="text1"/>
          <w:sz w:val="24"/>
          <w:szCs w:val="24"/>
          <w:shd w:val="clear" w:color="auto" w:fill="FFFFFF"/>
        </w:rPr>
        <w:t>Historia Irlandii w źródłach 1155</w:t>
      </w:r>
      <w:r w:rsidRPr="00C705D9">
        <w:rPr>
          <w:rFonts w:ascii="Times New Roman" w:hAnsi="Times New Roman" w:cs="Times New Roman"/>
          <w:i/>
          <w:iCs/>
          <w:color w:val="000000" w:themeColor="text1"/>
          <w:sz w:val="24"/>
          <w:szCs w:val="24"/>
        </w:rPr>
        <w:t>–1998</w:t>
      </w:r>
      <w:r w:rsidRPr="00C705D9">
        <w:rPr>
          <w:rFonts w:ascii="Times New Roman" w:hAnsi="Times New Roman" w:cs="Times New Roman"/>
          <w:color w:val="000000" w:themeColor="text1"/>
          <w:sz w:val="24"/>
          <w:szCs w:val="24"/>
        </w:rPr>
        <w:t>, Brzezia Łąka 2013, s. 15, 17.</w:t>
      </w:r>
    </w:p>
    <w:p w14:paraId="3A4D9023" w14:textId="77777777" w:rsidR="009A7175" w:rsidRPr="00853690" w:rsidRDefault="009A7175" w:rsidP="009A7175">
      <w:pPr>
        <w:spacing w:after="0" w:line="360" w:lineRule="auto"/>
        <w:rPr>
          <w:rFonts w:ascii="Times New Roman" w:hAnsi="Times New Roman" w:cs="Times New Roman"/>
          <w:b/>
          <w:bCs/>
          <w:color w:val="000000" w:themeColor="text1"/>
          <w:sz w:val="24"/>
          <w:szCs w:val="24"/>
        </w:rPr>
      </w:pPr>
    </w:p>
    <w:p w14:paraId="4C9F5FC9" w14:textId="77777777" w:rsidR="009A7175" w:rsidRPr="00C705D9" w:rsidRDefault="009A7175" w:rsidP="009A7175">
      <w:pPr>
        <w:spacing w:after="0" w:line="360" w:lineRule="auto"/>
        <w:jc w:val="both"/>
        <w:rPr>
          <w:rFonts w:ascii="Times New Roman" w:hAnsi="Times New Roman" w:cs="Times New Roman"/>
          <w:b/>
          <w:bCs/>
          <w:color w:val="000000" w:themeColor="text1"/>
          <w:sz w:val="24"/>
          <w:szCs w:val="24"/>
        </w:rPr>
      </w:pPr>
      <w:r w:rsidRPr="00C705D9">
        <w:rPr>
          <w:rFonts w:ascii="Times New Roman" w:hAnsi="Times New Roman" w:cs="Times New Roman"/>
          <w:b/>
          <w:bCs/>
          <w:color w:val="000000" w:themeColor="text1"/>
          <w:sz w:val="24"/>
          <w:szCs w:val="24"/>
        </w:rPr>
        <w:t>Miejsce przechowywania oryginału źródła.</w:t>
      </w:r>
    </w:p>
    <w:p w14:paraId="192A9064"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r w:rsidRPr="00C705D9">
        <w:rPr>
          <w:rFonts w:ascii="Times New Roman" w:hAnsi="Times New Roman" w:cs="Times New Roman"/>
          <w:color w:val="000000" w:themeColor="text1"/>
          <w:sz w:val="24"/>
          <w:szCs w:val="24"/>
        </w:rPr>
        <w:t>Brak oryginału i kopii dokumentu.</w:t>
      </w:r>
    </w:p>
    <w:p w14:paraId="10F21529" w14:textId="77777777" w:rsidR="009A7175" w:rsidRPr="00C705D9" w:rsidRDefault="009A7175" w:rsidP="009A7175">
      <w:pPr>
        <w:spacing w:after="0" w:line="360" w:lineRule="auto"/>
        <w:jc w:val="both"/>
        <w:rPr>
          <w:rFonts w:ascii="Times New Roman" w:hAnsi="Times New Roman" w:cs="Times New Roman"/>
          <w:color w:val="000000" w:themeColor="text1"/>
          <w:sz w:val="24"/>
          <w:szCs w:val="24"/>
        </w:rPr>
      </w:pPr>
    </w:p>
    <w:p w14:paraId="32228EA7" w14:textId="77777777" w:rsidR="009A7175" w:rsidRDefault="009A7175" w:rsidP="009A7175">
      <w:pPr>
        <w:spacing w:after="0" w:line="360" w:lineRule="auto"/>
        <w:rPr>
          <w:rFonts w:ascii="Times New Roman" w:hAnsi="Times New Roman" w:cs="Times New Roman"/>
          <w:b/>
          <w:bCs/>
          <w:color w:val="000000" w:themeColor="text1"/>
          <w:sz w:val="24"/>
          <w:szCs w:val="24"/>
        </w:rPr>
      </w:pPr>
    </w:p>
    <w:p w14:paraId="72C75E74" w14:textId="77777777" w:rsidR="009A7175" w:rsidRPr="00C705D9" w:rsidRDefault="009A7175" w:rsidP="009A7175">
      <w:pPr>
        <w:spacing w:after="0" w:line="360" w:lineRule="auto"/>
        <w:jc w:val="both"/>
        <w:rPr>
          <w:rFonts w:ascii="Times New Roman" w:hAnsi="Times New Roman" w:cs="Times New Roman"/>
          <w:b/>
          <w:bCs/>
          <w:color w:val="000000" w:themeColor="text1"/>
          <w:sz w:val="24"/>
          <w:szCs w:val="24"/>
          <w:shd w:val="clear" w:color="auto" w:fill="FFFFFF"/>
        </w:rPr>
      </w:pPr>
      <w:r w:rsidRPr="00C705D9">
        <w:rPr>
          <w:rFonts w:ascii="Times New Roman" w:hAnsi="Times New Roman" w:cs="Times New Roman"/>
          <w:b/>
          <w:bCs/>
          <w:color w:val="000000" w:themeColor="text1"/>
          <w:sz w:val="24"/>
          <w:szCs w:val="24"/>
          <w:shd w:val="clear" w:color="auto" w:fill="FFFFFF"/>
        </w:rPr>
        <w:t>Tekst</w:t>
      </w:r>
      <w:r>
        <w:rPr>
          <w:rFonts w:ascii="Times New Roman" w:hAnsi="Times New Roman" w:cs="Times New Roman"/>
          <w:b/>
          <w:bCs/>
          <w:color w:val="000000" w:themeColor="text1"/>
          <w:sz w:val="24"/>
          <w:szCs w:val="24"/>
          <w:shd w:val="clear" w:color="auto" w:fill="FFFFFF"/>
        </w:rPr>
        <w:t xml:space="preserve"> źródła</w:t>
      </w:r>
      <w:r w:rsidRPr="00C705D9">
        <w:rPr>
          <w:rFonts w:ascii="Times New Roman" w:hAnsi="Times New Roman" w:cs="Times New Roman"/>
          <w:b/>
          <w:bCs/>
          <w:color w:val="000000" w:themeColor="text1"/>
          <w:sz w:val="24"/>
          <w:szCs w:val="24"/>
          <w:shd w:val="clear" w:color="auto" w:fill="FFFFFF"/>
        </w:rPr>
        <w:t xml:space="preserve">. </w:t>
      </w:r>
    </w:p>
    <w:p w14:paraId="657F7469" w14:textId="77777777" w:rsidR="009A7175" w:rsidRPr="00C705D9" w:rsidRDefault="009A7175" w:rsidP="009A7175">
      <w:pPr>
        <w:tabs>
          <w:tab w:val="left" w:pos="708"/>
        </w:tabs>
        <w:spacing w:after="0" w:line="360" w:lineRule="auto"/>
        <w:jc w:val="center"/>
        <w:rPr>
          <w:rFonts w:ascii="Times New Roman" w:hAnsi="Times New Roman" w:cs="Times New Roman"/>
          <w:b/>
          <w:bCs/>
          <w:color w:val="000000" w:themeColor="text1"/>
          <w:sz w:val="24"/>
          <w:szCs w:val="24"/>
          <w:shd w:val="clear" w:color="auto" w:fill="FFFFFF"/>
        </w:rPr>
      </w:pPr>
      <w:r w:rsidRPr="00C705D9">
        <w:rPr>
          <w:rFonts w:ascii="Times New Roman" w:hAnsi="Times New Roman" w:cs="Times New Roman"/>
          <w:b/>
          <w:bCs/>
          <w:color w:val="000000" w:themeColor="text1"/>
          <w:sz w:val="24"/>
          <w:szCs w:val="24"/>
          <w:shd w:val="clear" w:color="auto" w:fill="FFFFFF"/>
        </w:rPr>
        <w:t>GODNY CHWAŁY (1155)</w:t>
      </w:r>
    </w:p>
    <w:p w14:paraId="65A1CC1D"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shd w:val="clear" w:color="auto" w:fill="FFFFFF"/>
        </w:rPr>
      </w:pPr>
      <w:r w:rsidRPr="00C705D9">
        <w:rPr>
          <w:rFonts w:ascii="Times New Roman" w:hAnsi="Times New Roman" w:cs="Times New Roman"/>
          <w:color w:val="000000" w:themeColor="text1"/>
          <w:sz w:val="24"/>
          <w:szCs w:val="24"/>
          <w:shd w:val="clear" w:color="auto" w:fill="FFFFFF"/>
        </w:rPr>
        <w:t xml:space="preserve">   </w:t>
      </w:r>
      <w:r w:rsidRPr="00C705D9">
        <w:rPr>
          <w:rFonts w:ascii="Times New Roman" w:hAnsi="Times New Roman" w:cs="Times New Roman"/>
          <w:color w:val="000000" w:themeColor="text1"/>
          <w:sz w:val="24"/>
          <w:szCs w:val="24"/>
          <w:u w:val="single"/>
          <w:shd w:val="clear" w:color="auto" w:fill="FFFFFF"/>
        </w:rPr>
        <w:t>Adrian</w:t>
      </w:r>
      <w:r w:rsidRPr="00C705D9">
        <w:rPr>
          <w:rFonts w:ascii="Times New Roman" w:hAnsi="Times New Roman" w:cs="Times New Roman"/>
          <w:color w:val="000000" w:themeColor="text1"/>
          <w:sz w:val="24"/>
          <w:szCs w:val="24"/>
          <w:shd w:val="clear" w:color="auto" w:fill="FFFFFF"/>
        </w:rPr>
        <w:t xml:space="preserve">, biskup, sługa sług bożych, do naszego umiłowanego syna w Chrystusie, znamienitego </w:t>
      </w:r>
      <w:r w:rsidRPr="00C705D9">
        <w:rPr>
          <w:rFonts w:ascii="Times New Roman" w:hAnsi="Times New Roman" w:cs="Times New Roman"/>
          <w:color w:val="000000" w:themeColor="text1"/>
          <w:sz w:val="24"/>
          <w:szCs w:val="24"/>
          <w:u w:val="single"/>
          <w:shd w:val="clear" w:color="auto" w:fill="FFFFFF"/>
        </w:rPr>
        <w:t>króla Anglików</w:t>
      </w:r>
      <w:r w:rsidRPr="00C705D9">
        <w:rPr>
          <w:rFonts w:ascii="Times New Roman" w:hAnsi="Times New Roman" w:cs="Times New Roman"/>
          <w:color w:val="000000" w:themeColor="text1"/>
          <w:sz w:val="24"/>
          <w:szCs w:val="24"/>
          <w:shd w:val="clear" w:color="auto" w:fill="FFFFFF"/>
        </w:rPr>
        <w:t>, pozdrawiając i śląc apostolskie błogosławieństwo.</w:t>
      </w:r>
    </w:p>
    <w:p w14:paraId="0B206AED" w14:textId="77777777" w:rsidR="009A7175" w:rsidRPr="00C705D9" w:rsidRDefault="009A7175" w:rsidP="009A7175">
      <w:pPr>
        <w:tabs>
          <w:tab w:val="left" w:pos="708"/>
        </w:tabs>
        <w:spacing w:after="0" w:line="360" w:lineRule="auto"/>
        <w:jc w:val="both"/>
        <w:rPr>
          <w:rFonts w:ascii="Times New Roman" w:hAnsi="Times New Roman" w:cs="Times New Roman"/>
          <w:b/>
          <w:bCs/>
          <w:color w:val="000000" w:themeColor="text1"/>
          <w:sz w:val="24"/>
          <w:szCs w:val="24"/>
          <w:shd w:val="clear" w:color="auto" w:fill="FFFFFF"/>
        </w:rPr>
      </w:pPr>
      <w:r w:rsidRPr="00C705D9">
        <w:rPr>
          <w:rFonts w:ascii="Times New Roman" w:hAnsi="Times New Roman" w:cs="Times New Roman"/>
          <w:b/>
          <w:bCs/>
          <w:color w:val="000000" w:themeColor="text1"/>
          <w:sz w:val="24"/>
          <w:szCs w:val="24"/>
          <w:shd w:val="clear" w:color="auto" w:fill="FFFFFF"/>
        </w:rPr>
        <w:t xml:space="preserve"> </w:t>
      </w:r>
    </w:p>
    <w:p w14:paraId="75B2B945"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shd w:val="clear" w:color="auto" w:fill="FFFFFF"/>
        </w:rPr>
      </w:pPr>
      <w:r w:rsidRPr="00C705D9">
        <w:rPr>
          <w:rFonts w:ascii="Times New Roman" w:hAnsi="Times New Roman" w:cs="Times New Roman"/>
          <w:color w:val="000000" w:themeColor="text1"/>
          <w:sz w:val="24"/>
          <w:szCs w:val="24"/>
          <w:shd w:val="clear" w:color="auto" w:fill="FFFFFF"/>
        </w:rPr>
        <w:t xml:space="preserve">   Chwalebnie i pożytecznie Wasza Królewska Mość rozważasz rozszerzenie chwały  Waszego imienia na ziemi i przygotowując sobie nagrodę wiecznego szczęścia w niebie, mając na celu, jak też i przystoi katolickiemu księciu, powiększenie granic Kościoła, by głosić prawdy religii Chrystusowej prymitywnemu i pozostającemu w ignorancji ludowi, oraz wykorzenienie narośli przywar</w:t>
      </w:r>
      <w:r w:rsidRPr="00C705D9">
        <w:rPr>
          <w:rFonts w:ascii="Times New Roman" w:hAnsi="Times New Roman" w:cs="Times New Roman"/>
          <w:b/>
          <w:bCs/>
          <w:color w:val="000000" w:themeColor="text1"/>
          <w:sz w:val="24"/>
          <w:szCs w:val="24"/>
          <w:shd w:val="clear" w:color="auto" w:fill="FFFFFF"/>
        </w:rPr>
        <w:t xml:space="preserve"> </w:t>
      </w:r>
      <w:r w:rsidRPr="00C705D9">
        <w:rPr>
          <w:rFonts w:ascii="Times New Roman" w:hAnsi="Times New Roman" w:cs="Times New Roman"/>
          <w:color w:val="000000" w:themeColor="text1"/>
          <w:sz w:val="24"/>
          <w:szCs w:val="24"/>
          <w:shd w:val="clear" w:color="auto" w:fill="FFFFFF"/>
        </w:rPr>
        <w:t xml:space="preserve">z pola Pańskiego; a w celu lepszej realizacji tego zamierzenia, rady i dobrej woli stolicy apostolskiej szukasz. W dążeniu za przedmiotem twych zabiegów, czym bardziej wyniosły twój cel i większa rozwaga, tym większego dzieła z Bożą pomocą dokonasz, o czym jesteśmy przekonani. Jakoż i przedsięwzięcia wszczęte w zapale wiary i miłości dla religii mają w </w:t>
      </w:r>
      <w:r w:rsidRPr="00C705D9">
        <w:rPr>
          <w:rFonts w:ascii="Times New Roman" w:hAnsi="Times New Roman" w:cs="Times New Roman"/>
          <w:color w:val="000000" w:themeColor="text1"/>
          <w:sz w:val="24"/>
          <w:szCs w:val="24"/>
          <w:shd w:val="clear" w:color="auto" w:fill="FFFFFF"/>
        </w:rPr>
        <w:lastRenderedPageBreak/>
        <w:t xml:space="preserve">zwyczaju osiągnąć pomyślny koniec i rezultat. Zaiste, jak wasza ekscelencja przyznajesz, niewątpliwie Irlandia i wszystkie wyspy, na które padło światło Chrystusa, syna prawości, i które zaakceptowały doktryny wiary chrześcijańskiej, podlegają jurysdykcji błogosławionego Piotra i świętego Kościoła Rzymskiego; co biorąc pod rozwagę, tym bardziej szczęśliwi jesteśmy, mogąc zasiać w nich ziarno wiary miłej Bogu, ważąc jednako w sumieniu, iż w tej sprawie surowszy rachunek odtąd będzie od nas wymagany. </w:t>
      </w:r>
    </w:p>
    <w:p w14:paraId="647A8E97" w14:textId="77777777" w:rsidR="009A7175" w:rsidRPr="00C705D9" w:rsidRDefault="009A7175" w:rsidP="009A7175">
      <w:pPr>
        <w:spacing w:after="0" w:line="360" w:lineRule="auto"/>
        <w:jc w:val="both"/>
        <w:rPr>
          <w:rFonts w:ascii="Times New Roman" w:hAnsi="Times New Roman" w:cs="Times New Roman"/>
          <w:color w:val="000000" w:themeColor="text1"/>
          <w:sz w:val="24"/>
          <w:szCs w:val="24"/>
          <w:shd w:val="clear" w:color="auto" w:fill="FFFFFF"/>
        </w:rPr>
      </w:pPr>
      <w:r w:rsidRPr="00C705D9">
        <w:rPr>
          <w:rFonts w:ascii="Times New Roman" w:hAnsi="Times New Roman" w:cs="Times New Roman"/>
          <w:color w:val="000000" w:themeColor="text1"/>
          <w:sz w:val="24"/>
          <w:szCs w:val="24"/>
          <w:shd w:val="clear" w:color="auto" w:fill="FFFFFF"/>
        </w:rPr>
        <w:t xml:space="preserve">   Jako iż, synu umiłowany w Chrystusie, wyraziłeś nam swe pragnienie, by wkroczyć na wyspę Irlandii, aby poddać lud ją zamieszkujący prawu i wykorzenić z nich plewy przywar, oraz wolę płacenia </w:t>
      </w:r>
      <w:r w:rsidRPr="00C705D9">
        <w:rPr>
          <w:rFonts w:ascii="Times New Roman" w:hAnsi="Times New Roman" w:cs="Times New Roman"/>
          <w:color w:val="000000" w:themeColor="text1"/>
          <w:sz w:val="24"/>
          <w:szCs w:val="24"/>
          <w:u w:val="single"/>
          <w:shd w:val="clear" w:color="auto" w:fill="FFFFFF"/>
        </w:rPr>
        <w:t>błogosławionemu Piotrowi</w:t>
      </w:r>
      <w:r w:rsidRPr="00C705D9">
        <w:rPr>
          <w:rFonts w:ascii="Times New Roman" w:hAnsi="Times New Roman" w:cs="Times New Roman"/>
          <w:color w:val="000000" w:themeColor="text1"/>
          <w:sz w:val="24"/>
          <w:szCs w:val="24"/>
          <w:shd w:val="clear" w:color="auto" w:fill="FFFFFF"/>
        </w:rPr>
        <w:t xml:space="preserve">  rocznego trybutu w wysokości jednego pensa od każdego domostwa i by utrzymać prawa Kościołów całej tej ziemi nienaruszone: my, zaspokajając twą pobożność i godne pochwały pragnienie, z należytą przychylnością wyrażając łaskawą zgodę dla twej prośby, niniejszym wyrażamy nasze zadowolenie oraz wolę, byś z zamiarem powiększenia granic Kościoła, wstrzymania upadku płynącego z przywar, odwracania bezbożnych obyczajów i siania cnoty dla wzrostu religii Chrystusowej wkroczył na tę wyspę i dokonał wszystkiego, co może przynieść chwałę Bogu a dobro onej ziemi; i aby lud tamtejszy przyjął cię z honorami i czcił jako swojego pana: to zastrzegając, że prawa Kościołów pozostawać będą zawsze w niczym nienaruszone oraz roczny trybut jednego pensa od każdego domostwa błogosławionemu Piotrowi i Świętemu Kościołowi Rzymskiemu spełniany będzie. Jeśli więc wprowadzisz plan swój w czyn, niechaj twą troską będzie, aby pouczać ten lud o dobrej drodze życia i tak postępować, zarówno osobiście, jak przez pośredników, których w wierze znajdziesz, w słowie i czynach stosownych dla tego zadania, by Kościół tam mógł wzrastać w poważaniu, religia Chrystusowa mogła się zakorzenić</w:t>
      </w:r>
      <w:r>
        <w:rPr>
          <w:rFonts w:ascii="Times New Roman" w:hAnsi="Times New Roman" w:cs="Times New Roman"/>
          <w:color w:val="000000" w:themeColor="text1"/>
          <w:sz w:val="24"/>
          <w:szCs w:val="24"/>
          <w:shd w:val="clear" w:color="auto" w:fill="FFFFFF"/>
        </w:rPr>
        <w:t xml:space="preserve"> </w:t>
      </w:r>
      <w:r w:rsidRPr="00C705D9">
        <w:rPr>
          <w:rFonts w:ascii="Times New Roman" w:hAnsi="Times New Roman" w:cs="Times New Roman"/>
          <w:color w:val="000000" w:themeColor="text1"/>
          <w:sz w:val="24"/>
          <w:szCs w:val="24"/>
          <w:shd w:val="clear" w:color="auto" w:fill="FFFFFF"/>
        </w:rPr>
        <w:t xml:space="preserve">i umacniać, a wszystkie sprawy odnoszące się do chwały Bożej i zbawienia dusz tak sprawowane były, byś mógł zasłużyć na pełnię wiecznej nagrody z rąk Boga, imię zaś twe znane i sławione było na ziemi po wsze czasy. </w:t>
      </w:r>
    </w:p>
    <w:p w14:paraId="4CBD20E1" w14:textId="77777777" w:rsidR="009A7175" w:rsidRDefault="009A7175" w:rsidP="009A7175">
      <w:pPr>
        <w:spacing w:after="0" w:line="360" w:lineRule="auto"/>
        <w:rPr>
          <w:rFonts w:ascii="Times New Roman" w:hAnsi="Times New Roman" w:cs="Times New Roman"/>
          <w:b/>
          <w:bCs/>
          <w:color w:val="000000" w:themeColor="text1"/>
          <w:sz w:val="24"/>
          <w:szCs w:val="24"/>
        </w:rPr>
      </w:pPr>
    </w:p>
    <w:p w14:paraId="0EA33268"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r w:rsidRPr="00C705D9">
        <w:rPr>
          <w:rFonts w:ascii="Times New Roman" w:hAnsi="Times New Roman" w:cs="Times New Roman"/>
          <w:b/>
          <w:bCs/>
          <w:color w:val="000000" w:themeColor="text1"/>
          <w:sz w:val="24"/>
          <w:szCs w:val="24"/>
        </w:rPr>
        <w:t>Słowniczek pojęć</w:t>
      </w:r>
      <w:r w:rsidRPr="00C705D9">
        <w:rPr>
          <w:rFonts w:ascii="Times New Roman" w:hAnsi="Times New Roman" w:cs="Times New Roman"/>
          <w:color w:val="000000" w:themeColor="text1"/>
          <w:sz w:val="24"/>
          <w:szCs w:val="24"/>
        </w:rPr>
        <w:t>.</w:t>
      </w:r>
    </w:p>
    <w:p w14:paraId="25D16B04"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shd w:val="clear" w:color="auto" w:fill="FFFFFF"/>
        </w:rPr>
      </w:pPr>
      <w:r w:rsidRPr="00C705D9">
        <w:rPr>
          <w:rFonts w:ascii="Times New Roman" w:hAnsi="Times New Roman" w:cs="Times New Roman"/>
          <w:i/>
          <w:iCs/>
          <w:color w:val="000000" w:themeColor="text1"/>
          <w:sz w:val="24"/>
          <w:szCs w:val="24"/>
          <w:shd w:val="clear" w:color="auto" w:fill="FFFFFF"/>
        </w:rPr>
        <w:t>Hadrian IV</w:t>
      </w:r>
      <w:r w:rsidRPr="00C705D9">
        <w:rPr>
          <w:rFonts w:ascii="Times New Roman" w:hAnsi="Times New Roman" w:cs="Times New Roman"/>
          <w:color w:val="000000" w:themeColor="text1"/>
          <w:sz w:val="24"/>
          <w:szCs w:val="24"/>
          <w:shd w:val="clear" w:color="auto" w:fill="FFFFFF"/>
        </w:rPr>
        <w:t xml:space="preserve"> – ur. ok. 1100, zm. 1 września 1159 r.; właściwie Nicholas </w:t>
      </w:r>
      <w:proofErr w:type="spellStart"/>
      <w:r w:rsidRPr="00C705D9">
        <w:rPr>
          <w:rFonts w:ascii="Times New Roman" w:hAnsi="Times New Roman" w:cs="Times New Roman"/>
          <w:color w:val="000000" w:themeColor="text1"/>
          <w:sz w:val="24"/>
          <w:szCs w:val="24"/>
          <w:shd w:val="clear" w:color="auto" w:fill="FFFFFF"/>
        </w:rPr>
        <w:t>Breakspear</w:t>
      </w:r>
      <w:proofErr w:type="spellEnd"/>
      <w:r w:rsidRPr="00C705D9">
        <w:rPr>
          <w:rFonts w:ascii="Times New Roman" w:hAnsi="Times New Roman" w:cs="Times New Roman"/>
          <w:color w:val="000000" w:themeColor="text1"/>
          <w:sz w:val="24"/>
          <w:szCs w:val="24"/>
          <w:shd w:val="clear" w:color="auto" w:fill="FFFFFF"/>
        </w:rPr>
        <w:t xml:space="preserve">. Był jedynym Anglikiem obranym na urząd papieża, sprawował pontyfikat w latach 1154–1159. Wcześniej jako legat papieski został wysłany do Skandynawii, gdzie reformował Kościół katolicki na zasadach gregoriańskich. Jako papież przystąpił zdecydowanie do umacniania swej władzy. Za zamordowanie kardynała Rzym po raz pierwszy został przez papieża obłożony interdyktem. Z rąk Hadriana IV koronę cesarską otrzymał Fryderyk Barbarossa, z którym w </w:t>
      </w:r>
      <w:r w:rsidRPr="00C705D9">
        <w:rPr>
          <w:rFonts w:ascii="Times New Roman" w:hAnsi="Times New Roman" w:cs="Times New Roman"/>
          <w:color w:val="000000" w:themeColor="text1"/>
          <w:sz w:val="24"/>
          <w:szCs w:val="24"/>
          <w:shd w:val="clear" w:color="auto" w:fill="FFFFFF"/>
        </w:rPr>
        <w:lastRenderedPageBreak/>
        <w:t>późniejszym czasie był skonfliktowany na tle walki o hegemonię. Temu papieżowi przypisuje się zachęcenie Henryka II do aneksji Irlandii</w:t>
      </w:r>
      <w:r w:rsidRPr="00C705D9">
        <w:rPr>
          <w:rStyle w:val="Odwoanieprzypisudolnego"/>
          <w:rFonts w:ascii="Times New Roman" w:hAnsi="Times New Roman" w:cs="Times New Roman"/>
          <w:color w:val="000000" w:themeColor="text1"/>
          <w:sz w:val="24"/>
          <w:szCs w:val="24"/>
          <w:shd w:val="clear" w:color="auto" w:fill="FFFFFF"/>
        </w:rPr>
        <w:footnoteReference w:id="2"/>
      </w:r>
      <w:r w:rsidRPr="00C705D9">
        <w:rPr>
          <w:rFonts w:ascii="Times New Roman" w:hAnsi="Times New Roman" w:cs="Times New Roman"/>
          <w:color w:val="000000" w:themeColor="text1"/>
          <w:sz w:val="24"/>
          <w:szCs w:val="24"/>
          <w:shd w:val="clear" w:color="auto" w:fill="FFFFFF"/>
        </w:rPr>
        <w:t>.</w:t>
      </w:r>
    </w:p>
    <w:p w14:paraId="6E034ADF"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shd w:val="clear" w:color="auto" w:fill="FFFFFF"/>
        </w:rPr>
      </w:pPr>
      <w:r w:rsidRPr="00C705D9">
        <w:rPr>
          <w:rFonts w:ascii="Times New Roman" w:hAnsi="Times New Roman" w:cs="Times New Roman"/>
          <w:i/>
          <w:iCs/>
          <w:color w:val="000000" w:themeColor="text1"/>
          <w:sz w:val="24"/>
          <w:szCs w:val="24"/>
          <w:shd w:val="clear" w:color="auto" w:fill="FFFFFF"/>
        </w:rPr>
        <w:t>Król Anglików</w:t>
      </w:r>
      <w:r w:rsidRPr="00C705D9">
        <w:rPr>
          <w:rFonts w:ascii="Times New Roman" w:hAnsi="Times New Roman" w:cs="Times New Roman"/>
          <w:color w:val="000000" w:themeColor="text1"/>
          <w:sz w:val="24"/>
          <w:szCs w:val="24"/>
          <w:shd w:val="clear" w:color="auto" w:fill="FFFFFF"/>
        </w:rPr>
        <w:t xml:space="preserve"> – tu: Henryk II</w:t>
      </w:r>
      <w:r w:rsidRPr="00C705D9">
        <w:rPr>
          <w:rFonts w:ascii="Times New Roman" w:hAnsi="Times New Roman" w:cs="Times New Roman"/>
          <w:b/>
          <w:bCs/>
          <w:color w:val="000000" w:themeColor="text1"/>
          <w:sz w:val="24"/>
          <w:szCs w:val="24"/>
          <w:shd w:val="clear" w:color="auto" w:fill="FFFFFF"/>
        </w:rPr>
        <w:t xml:space="preserve"> </w:t>
      </w:r>
      <w:r w:rsidRPr="00C705D9">
        <w:rPr>
          <w:rFonts w:ascii="Times New Roman" w:hAnsi="Times New Roman" w:cs="Times New Roman"/>
          <w:color w:val="000000" w:themeColor="text1"/>
          <w:sz w:val="24"/>
          <w:szCs w:val="24"/>
          <w:shd w:val="clear" w:color="auto" w:fill="FFFFFF"/>
        </w:rPr>
        <w:t xml:space="preserve">– </w:t>
      </w:r>
      <w:hyperlink r:id="rId6" w:history="1">
        <w:r w:rsidRPr="00C705D9">
          <w:rPr>
            <w:rStyle w:val="Hipercze"/>
            <w:color w:val="000000" w:themeColor="text1"/>
            <w:sz w:val="24"/>
            <w:szCs w:val="24"/>
            <w:shd w:val="clear" w:color="auto" w:fill="FFFFFF"/>
          </w:rPr>
          <w:t>https://pl.wikipedia.org/wiki/Henryk_II_Plantagenet</w:t>
        </w:r>
      </w:hyperlink>
      <w:r w:rsidRPr="00C705D9">
        <w:rPr>
          <w:rFonts w:ascii="Times New Roman" w:hAnsi="Times New Roman" w:cs="Times New Roman"/>
          <w:color w:val="000000" w:themeColor="text1"/>
          <w:sz w:val="24"/>
          <w:szCs w:val="24"/>
          <w:shd w:val="clear" w:color="auto" w:fill="FFFFFF"/>
        </w:rPr>
        <w:t>.</w:t>
      </w:r>
    </w:p>
    <w:p w14:paraId="0F5C45B9" w14:textId="77777777" w:rsidR="009A7175" w:rsidRPr="00C705D9" w:rsidRDefault="009A7175" w:rsidP="009A7175">
      <w:pPr>
        <w:tabs>
          <w:tab w:val="left" w:pos="708"/>
        </w:tabs>
        <w:spacing w:after="0" w:line="360" w:lineRule="auto"/>
        <w:jc w:val="both"/>
        <w:rPr>
          <w:rFonts w:ascii="Times New Roman" w:hAnsi="Times New Roman" w:cs="Times New Roman"/>
          <w:b/>
          <w:bCs/>
          <w:color w:val="000000" w:themeColor="text1"/>
          <w:sz w:val="24"/>
          <w:szCs w:val="24"/>
        </w:rPr>
      </w:pPr>
      <w:r w:rsidRPr="00C705D9">
        <w:rPr>
          <w:rFonts w:ascii="Times New Roman" w:hAnsi="Times New Roman" w:cs="Times New Roman"/>
          <w:i/>
          <w:iCs/>
          <w:color w:val="000000" w:themeColor="text1"/>
          <w:sz w:val="24"/>
          <w:szCs w:val="24"/>
          <w:shd w:val="clear" w:color="auto" w:fill="FFFFFF"/>
        </w:rPr>
        <w:t>Błogosławiony Piotr</w:t>
      </w:r>
      <w:r w:rsidRPr="00C705D9">
        <w:rPr>
          <w:rFonts w:ascii="Times New Roman" w:hAnsi="Times New Roman" w:cs="Times New Roman"/>
          <w:color w:val="000000" w:themeColor="text1"/>
          <w:sz w:val="24"/>
          <w:szCs w:val="24"/>
          <w:shd w:val="clear" w:color="auto" w:fill="FFFFFF"/>
        </w:rPr>
        <w:t xml:space="preserve"> – tu: Stolica Apostolska.</w:t>
      </w:r>
    </w:p>
    <w:p w14:paraId="61EB95A8" w14:textId="77777777" w:rsidR="009A7175" w:rsidRDefault="009A7175" w:rsidP="009A7175">
      <w:pPr>
        <w:spacing w:after="0" w:line="360" w:lineRule="auto"/>
        <w:jc w:val="both"/>
        <w:rPr>
          <w:rFonts w:ascii="Times New Roman" w:hAnsi="Times New Roman" w:cs="Times New Roman"/>
          <w:b/>
          <w:bCs/>
          <w:color w:val="000000" w:themeColor="text1"/>
          <w:sz w:val="24"/>
          <w:szCs w:val="24"/>
        </w:rPr>
      </w:pPr>
    </w:p>
    <w:p w14:paraId="25D94ADD" w14:textId="77777777" w:rsidR="009A7175" w:rsidRPr="00C705D9" w:rsidRDefault="009A7175" w:rsidP="009A7175">
      <w:pPr>
        <w:tabs>
          <w:tab w:val="left" w:pos="708"/>
        </w:tabs>
        <w:spacing w:after="0" w:line="360" w:lineRule="auto"/>
        <w:jc w:val="both"/>
        <w:rPr>
          <w:rFonts w:ascii="Times New Roman" w:eastAsia="Times New Roman" w:hAnsi="Times New Roman" w:cs="Times New Roman"/>
          <w:color w:val="000000" w:themeColor="text1"/>
          <w:sz w:val="24"/>
          <w:szCs w:val="24"/>
          <w:lang w:eastAsia="pl-PL"/>
        </w:rPr>
      </w:pPr>
      <w:r w:rsidRPr="00C705D9">
        <w:rPr>
          <w:rFonts w:ascii="Times New Roman" w:hAnsi="Times New Roman" w:cs="Times New Roman"/>
          <w:b/>
          <w:bCs/>
          <w:color w:val="000000" w:themeColor="text1"/>
          <w:sz w:val="24"/>
          <w:szCs w:val="24"/>
        </w:rPr>
        <w:t xml:space="preserve">Pytania do źródła. </w:t>
      </w:r>
    </w:p>
    <w:p w14:paraId="1C19CB4A"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r w:rsidRPr="00C705D9">
        <w:rPr>
          <w:rFonts w:ascii="Times New Roman" w:hAnsi="Times New Roman" w:cs="Times New Roman"/>
          <w:color w:val="000000" w:themeColor="text1"/>
          <w:sz w:val="24"/>
          <w:szCs w:val="24"/>
        </w:rPr>
        <w:t xml:space="preserve">- Pytania dla uczniów szkoły podstawowej i uczniów szkoły średniej (poziom podstawowy). </w:t>
      </w:r>
    </w:p>
    <w:p w14:paraId="2498A8E8"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r w:rsidRPr="00C705D9">
        <w:rPr>
          <w:rFonts w:ascii="Times New Roman" w:hAnsi="Times New Roman" w:cs="Times New Roman"/>
          <w:color w:val="000000" w:themeColor="text1"/>
          <w:sz w:val="24"/>
          <w:szCs w:val="24"/>
        </w:rPr>
        <w:t>Jakie obowiązki na króla Anglii i mieszkańców Irlandii nakłada bulla?</w:t>
      </w:r>
    </w:p>
    <w:p w14:paraId="0F9489A7"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r w:rsidRPr="00C705D9">
        <w:rPr>
          <w:rFonts w:ascii="Times New Roman" w:hAnsi="Times New Roman" w:cs="Times New Roman"/>
          <w:color w:val="000000" w:themeColor="text1"/>
          <w:sz w:val="24"/>
          <w:szCs w:val="24"/>
        </w:rPr>
        <w:t>Jak nazywa się wspomniana w bulli Hadriana IV opłata na rzecz papiestwa? Co jej uiszczanie z danego kraju miało symbolizować?</w:t>
      </w:r>
    </w:p>
    <w:p w14:paraId="50717614"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r w:rsidRPr="00C705D9">
        <w:rPr>
          <w:rFonts w:ascii="Times New Roman" w:hAnsi="Times New Roman" w:cs="Times New Roman"/>
          <w:color w:val="000000" w:themeColor="text1"/>
          <w:sz w:val="24"/>
          <w:szCs w:val="24"/>
        </w:rPr>
        <w:t>Kto – według treści pisma papieskiego – był inicjatorem jego wydania? Uzasadnij odpowiedź.</w:t>
      </w:r>
    </w:p>
    <w:p w14:paraId="2BCBAFC3"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p>
    <w:p w14:paraId="4022A528"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r w:rsidRPr="00C705D9">
        <w:rPr>
          <w:rFonts w:ascii="Times New Roman" w:hAnsi="Times New Roman" w:cs="Times New Roman"/>
          <w:color w:val="000000" w:themeColor="text1"/>
          <w:sz w:val="24"/>
          <w:szCs w:val="24"/>
        </w:rPr>
        <w:t>- Pytania dla uczniów szkoły średniej (poziom rozszerzony): pytania dla poziomu podstawowego, a ponadto:</w:t>
      </w:r>
    </w:p>
    <w:p w14:paraId="0C26B6CB"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r w:rsidRPr="00C705D9">
        <w:rPr>
          <w:rFonts w:ascii="Times New Roman" w:hAnsi="Times New Roman" w:cs="Times New Roman"/>
          <w:color w:val="000000" w:themeColor="text1"/>
          <w:sz w:val="24"/>
          <w:szCs w:val="24"/>
        </w:rPr>
        <w:t>Jakiemu świętemu tradycja przypisywała chrystianizację Irlandii?</w:t>
      </w:r>
    </w:p>
    <w:p w14:paraId="443F3342"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r w:rsidRPr="00C705D9">
        <w:rPr>
          <w:rFonts w:ascii="Times New Roman" w:hAnsi="Times New Roman" w:cs="Times New Roman"/>
          <w:color w:val="000000" w:themeColor="text1"/>
          <w:sz w:val="24"/>
          <w:szCs w:val="24"/>
        </w:rPr>
        <w:t>Jaką rolę w ukonstytuowaniu Kościoła i kulturze w Irlandii odgrywał monastycyzm?</w:t>
      </w:r>
    </w:p>
    <w:p w14:paraId="479E3694"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r w:rsidRPr="00C705D9">
        <w:rPr>
          <w:rFonts w:ascii="Times New Roman" w:hAnsi="Times New Roman" w:cs="Times New Roman"/>
          <w:color w:val="000000" w:themeColor="text1"/>
          <w:sz w:val="24"/>
          <w:szCs w:val="24"/>
        </w:rPr>
        <w:t>Czym były wspomniane przez Hadriana IV ,,narośle przywar”, ,,plewy przywar”?</w:t>
      </w:r>
    </w:p>
    <w:p w14:paraId="1BA0B02C"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p>
    <w:p w14:paraId="7E934ABE"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r w:rsidRPr="00C705D9">
        <w:rPr>
          <w:rFonts w:ascii="Times New Roman" w:hAnsi="Times New Roman" w:cs="Times New Roman"/>
          <w:b/>
          <w:bCs/>
          <w:color w:val="000000" w:themeColor="text1"/>
          <w:sz w:val="24"/>
          <w:szCs w:val="24"/>
        </w:rPr>
        <w:t>Wskazówki</w:t>
      </w:r>
      <w:r w:rsidRPr="00C705D9">
        <w:rPr>
          <w:rFonts w:ascii="Times New Roman" w:hAnsi="Times New Roman" w:cs="Times New Roman"/>
          <w:color w:val="000000" w:themeColor="text1"/>
          <w:sz w:val="24"/>
          <w:szCs w:val="24"/>
        </w:rPr>
        <w:t xml:space="preserve">. </w:t>
      </w:r>
    </w:p>
    <w:p w14:paraId="73A75527"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r w:rsidRPr="00C705D9">
        <w:rPr>
          <w:rFonts w:ascii="Times New Roman" w:hAnsi="Times New Roman" w:cs="Times New Roman"/>
          <w:color w:val="000000" w:themeColor="text1"/>
          <w:sz w:val="24"/>
          <w:szCs w:val="24"/>
        </w:rPr>
        <w:t xml:space="preserve"> Szukając odpowiedzi na niektóre z pytań należy pamiętać o tym, że Irlandia była już za pontyfikatu Hadriana IV schrystianizowana, a proces ten zaczął się stosunkowo wcześnie. Chrześcijaństwo </w:t>
      </w:r>
      <w:proofErr w:type="spellStart"/>
      <w:r w:rsidRPr="00C705D9">
        <w:rPr>
          <w:rFonts w:ascii="Times New Roman" w:hAnsi="Times New Roman" w:cs="Times New Roman"/>
          <w:color w:val="000000" w:themeColor="text1"/>
          <w:sz w:val="24"/>
          <w:szCs w:val="24"/>
        </w:rPr>
        <w:t>iryjskie</w:t>
      </w:r>
      <w:proofErr w:type="spellEnd"/>
      <w:r w:rsidRPr="00C705D9">
        <w:rPr>
          <w:rFonts w:ascii="Times New Roman" w:hAnsi="Times New Roman" w:cs="Times New Roman"/>
          <w:color w:val="000000" w:themeColor="text1"/>
          <w:sz w:val="24"/>
          <w:szCs w:val="24"/>
        </w:rPr>
        <w:t xml:space="preserve"> miało także charakterystyczne tylko dla niej cechy. To znacznie utrudniło podbój Irlandii przez Anglię, a nawet było jedną z przyczyn </w:t>
      </w:r>
      <w:proofErr w:type="spellStart"/>
      <w:r w:rsidRPr="00C705D9">
        <w:rPr>
          <w:rFonts w:ascii="Times New Roman" w:hAnsi="Times New Roman" w:cs="Times New Roman"/>
          <w:color w:val="000000" w:themeColor="text1"/>
          <w:sz w:val="24"/>
          <w:szCs w:val="24"/>
        </w:rPr>
        <w:t>celtyzacji</w:t>
      </w:r>
      <w:proofErr w:type="spellEnd"/>
      <w:r w:rsidRPr="00C705D9">
        <w:rPr>
          <w:rFonts w:ascii="Times New Roman" w:hAnsi="Times New Roman" w:cs="Times New Roman"/>
          <w:color w:val="000000" w:themeColor="text1"/>
          <w:sz w:val="24"/>
          <w:szCs w:val="24"/>
        </w:rPr>
        <w:t xml:space="preserve"> przybywających tu osadników angielskich.</w:t>
      </w:r>
    </w:p>
    <w:p w14:paraId="757ABC5D" w14:textId="77777777" w:rsidR="009A7175" w:rsidRDefault="009A7175" w:rsidP="009A7175">
      <w:pPr>
        <w:spacing w:after="0" w:line="360" w:lineRule="auto"/>
        <w:jc w:val="both"/>
        <w:rPr>
          <w:rFonts w:ascii="Times New Roman" w:hAnsi="Times New Roman" w:cs="Times New Roman"/>
          <w:b/>
          <w:bCs/>
          <w:color w:val="000000" w:themeColor="text1"/>
          <w:sz w:val="24"/>
          <w:szCs w:val="24"/>
        </w:rPr>
      </w:pPr>
    </w:p>
    <w:p w14:paraId="00993E17"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r w:rsidRPr="00C705D9">
        <w:rPr>
          <w:rFonts w:ascii="Times New Roman" w:hAnsi="Times New Roman" w:cs="Times New Roman"/>
          <w:b/>
          <w:bCs/>
          <w:color w:val="000000" w:themeColor="text1"/>
          <w:sz w:val="24"/>
          <w:szCs w:val="24"/>
        </w:rPr>
        <w:t>Literatura pomocnicza</w:t>
      </w:r>
      <w:r w:rsidRPr="00C705D9">
        <w:rPr>
          <w:rFonts w:ascii="Times New Roman" w:hAnsi="Times New Roman" w:cs="Times New Roman"/>
          <w:color w:val="000000" w:themeColor="text1"/>
          <w:sz w:val="24"/>
          <w:szCs w:val="24"/>
        </w:rPr>
        <w:t>.</w:t>
      </w:r>
    </w:p>
    <w:p w14:paraId="11EFA70A"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rPr>
      </w:pPr>
      <w:r w:rsidRPr="00C705D9">
        <w:rPr>
          <w:rFonts w:ascii="Times New Roman" w:hAnsi="Times New Roman" w:cs="Times New Roman"/>
          <w:color w:val="000000" w:themeColor="text1"/>
          <w:sz w:val="24"/>
          <w:szCs w:val="24"/>
        </w:rPr>
        <w:t xml:space="preserve">Grzybowski S., </w:t>
      </w:r>
      <w:r w:rsidRPr="00C705D9">
        <w:rPr>
          <w:rFonts w:ascii="Times New Roman" w:hAnsi="Times New Roman" w:cs="Times New Roman"/>
          <w:i/>
          <w:iCs/>
          <w:color w:val="000000" w:themeColor="text1"/>
          <w:sz w:val="24"/>
          <w:szCs w:val="24"/>
        </w:rPr>
        <w:t>Historia Irlandii</w:t>
      </w:r>
      <w:r w:rsidRPr="00C705D9">
        <w:rPr>
          <w:rFonts w:ascii="Times New Roman" w:hAnsi="Times New Roman" w:cs="Times New Roman"/>
          <w:color w:val="000000" w:themeColor="text1"/>
          <w:sz w:val="24"/>
          <w:szCs w:val="24"/>
        </w:rPr>
        <w:t>, Wrocław–Warszawa–Kraków 1998.</w:t>
      </w:r>
    </w:p>
    <w:p w14:paraId="31E7E454" w14:textId="77777777" w:rsidR="009A7175" w:rsidRPr="00C705D9" w:rsidRDefault="009A7175" w:rsidP="009A7175">
      <w:pPr>
        <w:tabs>
          <w:tab w:val="left" w:pos="708"/>
        </w:tabs>
        <w:spacing w:after="0" w:line="360" w:lineRule="auto"/>
        <w:jc w:val="both"/>
        <w:rPr>
          <w:rFonts w:ascii="Times New Roman" w:hAnsi="Times New Roman" w:cs="Times New Roman"/>
          <w:i/>
          <w:iCs/>
          <w:color w:val="000000" w:themeColor="text1"/>
          <w:sz w:val="24"/>
          <w:szCs w:val="24"/>
        </w:rPr>
      </w:pPr>
      <w:r w:rsidRPr="00C705D9">
        <w:rPr>
          <w:rFonts w:ascii="Times New Roman" w:hAnsi="Times New Roman" w:cs="Times New Roman"/>
          <w:color w:val="000000" w:themeColor="text1"/>
          <w:sz w:val="24"/>
          <w:szCs w:val="24"/>
        </w:rPr>
        <w:t xml:space="preserve">Płachecki J., </w:t>
      </w:r>
      <w:r w:rsidRPr="00C705D9">
        <w:rPr>
          <w:rFonts w:ascii="Times New Roman" w:hAnsi="Times New Roman" w:cs="Times New Roman"/>
          <w:i/>
          <w:iCs/>
          <w:color w:val="000000" w:themeColor="text1"/>
          <w:sz w:val="24"/>
          <w:szCs w:val="24"/>
        </w:rPr>
        <w:t xml:space="preserve">Kształtowanie się zrębów państwowości Irlandii: od osadnictwa celtyckiego   </w:t>
      </w:r>
    </w:p>
    <w:p w14:paraId="282F4A9D" w14:textId="77777777" w:rsidR="009A7175" w:rsidRPr="00C705D9" w:rsidRDefault="009A7175" w:rsidP="009A7175">
      <w:pPr>
        <w:tabs>
          <w:tab w:val="left" w:pos="708"/>
        </w:tabs>
        <w:spacing w:after="0" w:line="360" w:lineRule="auto"/>
        <w:jc w:val="both"/>
        <w:rPr>
          <w:rFonts w:ascii="Times New Roman" w:hAnsi="Times New Roman" w:cs="Times New Roman"/>
          <w:i/>
          <w:iCs/>
          <w:color w:val="000000" w:themeColor="text1"/>
          <w:sz w:val="24"/>
          <w:szCs w:val="24"/>
        </w:rPr>
      </w:pPr>
      <w:r w:rsidRPr="00C705D9">
        <w:rPr>
          <w:rFonts w:ascii="Times New Roman" w:hAnsi="Times New Roman" w:cs="Times New Roman"/>
          <w:i/>
          <w:iCs/>
          <w:color w:val="000000" w:themeColor="text1"/>
          <w:sz w:val="24"/>
          <w:szCs w:val="24"/>
        </w:rPr>
        <w:t xml:space="preserve">   do Unii z Wielką Brytanią w 1801 roku</w:t>
      </w:r>
      <w:r w:rsidRPr="00C705D9">
        <w:rPr>
          <w:rFonts w:ascii="Times New Roman" w:hAnsi="Times New Roman" w:cs="Times New Roman"/>
          <w:color w:val="000000" w:themeColor="text1"/>
          <w:sz w:val="24"/>
          <w:szCs w:val="24"/>
        </w:rPr>
        <w:t>, ,,Rocznik Żyrardowski” 2008, t. 6, s. 47–76  (</w:t>
      </w:r>
      <w:hyperlink r:id="rId7" w:history="1">
        <w:r w:rsidRPr="00C705D9">
          <w:rPr>
            <w:rStyle w:val="Hipercze"/>
            <w:color w:val="000000" w:themeColor="text1"/>
            <w:sz w:val="24"/>
            <w:szCs w:val="24"/>
          </w:rPr>
          <w:t>https://bazhum.muzhp.pl/media/files/Rocznik_Zyrardowski/Rocznik_Zyrardowski-r2008-t6/Rocznik_Zyrardowski-r2008-t6-s47-76/Rocznik_Zyrardowski-r2008-t6-s47-76.pdf</w:t>
        </w:r>
      </w:hyperlink>
      <w:r w:rsidRPr="00C705D9">
        <w:rPr>
          <w:rStyle w:val="Hipercze"/>
          <w:color w:val="000000" w:themeColor="text1"/>
          <w:sz w:val="24"/>
          <w:szCs w:val="24"/>
        </w:rPr>
        <w:t>)</w:t>
      </w:r>
      <w:r w:rsidRPr="00C705D9">
        <w:rPr>
          <w:rFonts w:ascii="Times New Roman" w:hAnsi="Times New Roman" w:cs="Times New Roman"/>
          <w:color w:val="000000" w:themeColor="text1"/>
          <w:sz w:val="24"/>
          <w:szCs w:val="24"/>
        </w:rPr>
        <w:t>.</w:t>
      </w:r>
    </w:p>
    <w:p w14:paraId="394E2DEF" w14:textId="77777777" w:rsidR="009A7175" w:rsidRDefault="009A7175" w:rsidP="009A7175">
      <w:pPr>
        <w:spacing w:after="0" w:line="360" w:lineRule="auto"/>
        <w:jc w:val="both"/>
        <w:rPr>
          <w:rFonts w:ascii="Times New Roman" w:hAnsi="Times New Roman" w:cs="Times New Roman"/>
          <w:b/>
          <w:bCs/>
          <w:color w:val="000000" w:themeColor="text1"/>
          <w:sz w:val="24"/>
          <w:szCs w:val="24"/>
        </w:rPr>
      </w:pPr>
    </w:p>
    <w:p w14:paraId="0744F132"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shd w:val="clear" w:color="auto" w:fill="FFFFFF"/>
        </w:rPr>
      </w:pPr>
      <w:r w:rsidRPr="00C705D9">
        <w:rPr>
          <w:rFonts w:ascii="Times New Roman" w:hAnsi="Times New Roman" w:cs="Times New Roman"/>
          <w:b/>
          <w:bCs/>
          <w:color w:val="000000" w:themeColor="text1"/>
          <w:sz w:val="24"/>
          <w:szCs w:val="24"/>
        </w:rPr>
        <w:t>Najważniejsze cezury</w:t>
      </w:r>
      <w:r w:rsidRPr="00C705D9">
        <w:rPr>
          <w:rFonts w:ascii="Times New Roman" w:hAnsi="Times New Roman" w:cs="Times New Roman"/>
          <w:color w:val="000000" w:themeColor="text1"/>
          <w:sz w:val="24"/>
          <w:szCs w:val="24"/>
        </w:rPr>
        <w:t>.</w:t>
      </w:r>
      <w:r w:rsidRPr="00C705D9">
        <w:rPr>
          <w:rFonts w:ascii="Times New Roman" w:hAnsi="Times New Roman" w:cs="Times New Roman"/>
          <w:color w:val="000000" w:themeColor="text1"/>
          <w:sz w:val="24"/>
          <w:szCs w:val="24"/>
          <w:shd w:val="clear" w:color="auto" w:fill="FFFFFF"/>
        </w:rPr>
        <w:t xml:space="preserve"> </w:t>
      </w:r>
    </w:p>
    <w:p w14:paraId="7AE5D258"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shd w:val="clear" w:color="auto" w:fill="FFFFFF"/>
        </w:rPr>
      </w:pPr>
      <w:r w:rsidRPr="00C705D9">
        <w:rPr>
          <w:rFonts w:ascii="Times New Roman" w:hAnsi="Times New Roman" w:cs="Times New Roman"/>
          <w:color w:val="000000" w:themeColor="text1"/>
          <w:sz w:val="24"/>
          <w:szCs w:val="24"/>
          <w:shd w:val="clear" w:color="auto" w:fill="FFFFFF"/>
        </w:rPr>
        <w:t xml:space="preserve">W 1155 r. Hadrian IV, wspomniany wyżej papież, koronował w Rzymie na cesarza Fryderyka Barbarossę. Wkrótce jednak między papieżem a cesarzem odnowił się konflikt o inwestyturę. We wspomnianym 1155 r. także we Włoszech, a dokładnie w Genui, wystawione zostały pierwsze weksle. </w:t>
      </w:r>
    </w:p>
    <w:p w14:paraId="5DC3693C"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shd w:val="clear" w:color="auto" w:fill="FFFFFF"/>
        </w:rPr>
      </w:pPr>
    </w:p>
    <w:p w14:paraId="2CA918F6" w14:textId="77777777" w:rsidR="009A7175" w:rsidRPr="00C705D9" w:rsidRDefault="009A7175" w:rsidP="009A7175">
      <w:pPr>
        <w:tabs>
          <w:tab w:val="left" w:pos="708"/>
        </w:tabs>
        <w:spacing w:after="0" w:line="360" w:lineRule="auto"/>
        <w:jc w:val="both"/>
        <w:rPr>
          <w:rFonts w:ascii="Times New Roman" w:hAnsi="Times New Roman" w:cs="Times New Roman"/>
          <w:color w:val="000000" w:themeColor="text1"/>
          <w:sz w:val="24"/>
          <w:szCs w:val="24"/>
          <w:shd w:val="clear" w:color="auto" w:fill="FFFFFF"/>
        </w:rPr>
      </w:pPr>
      <w:r w:rsidRPr="00C705D9">
        <w:rPr>
          <w:rFonts w:ascii="Times New Roman" w:hAnsi="Times New Roman" w:cs="Times New Roman"/>
          <w:b/>
          <w:bCs/>
          <w:color w:val="000000" w:themeColor="text1"/>
          <w:sz w:val="24"/>
          <w:szCs w:val="24"/>
          <w:shd w:val="clear" w:color="auto" w:fill="FFFFFF"/>
        </w:rPr>
        <w:t>Imię i nazwisko osoby opracowującej rekord</w:t>
      </w:r>
      <w:r w:rsidRPr="00C705D9">
        <w:rPr>
          <w:rFonts w:ascii="Times New Roman" w:hAnsi="Times New Roman" w:cs="Times New Roman"/>
          <w:color w:val="000000" w:themeColor="text1"/>
          <w:sz w:val="24"/>
          <w:szCs w:val="24"/>
          <w:shd w:val="clear" w:color="auto" w:fill="FFFFFF"/>
        </w:rPr>
        <w:t xml:space="preserve">: Karolina Maciaszek. </w:t>
      </w:r>
    </w:p>
    <w:p w14:paraId="7B50109B" w14:textId="77777777" w:rsidR="005F374A" w:rsidRDefault="005F374A"/>
    <w:sectPr w:rsidR="005F3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52EAB" w14:textId="77777777" w:rsidR="00406660" w:rsidRDefault="00406660" w:rsidP="009A7175">
      <w:pPr>
        <w:spacing w:after="0" w:line="240" w:lineRule="auto"/>
      </w:pPr>
      <w:r>
        <w:separator/>
      </w:r>
    </w:p>
  </w:endnote>
  <w:endnote w:type="continuationSeparator" w:id="0">
    <w:p w14:paraId="038D9DE8" w14:textId="77777777" w:rsidR="00406660" w:rsidRDefault="00406660" w:rsidP="009A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AD664" w14:textId="77777777" w:rsidR="00406660" w:rsidRDefault="00406660" w:rsidP="009A7175">
      <w:pPr>
        <w:spacing w:after="0" w:line="240" w:lineRule="auto"/>
      </w:pPr>
      <w:r>
        <w:separator/>
      </w:r>
    </w:p>
  </w:footnote>
  <w:footnote w:type="continuationSeparator" w:id="0">
    <w:p w14:paraId="6763E1EF" w14:textId="77777777" w:rsidR="00406660" w:rsidRDefault="00406660" w:rsidP="009A7175">
      <w:pPr>
        <w:spacing w:after="0" w:line="240" w:lineRule="auto"/>
      </w:pPr>
      <w:r>
        <w:continuationSeparator/>
      </w:r>
    </w:p>
  </w:footnote>
  <w:footnote w:id="1">
    <w:p w14:paraId="6E2F5A00" w14:textId="77777777" w:rsidR="009A7175" w:rsidRPr="00FF234B" w:rsidRDefault="009A7175" w:rsidP="009A7175">
      <w:pPr>
        <w:pStyle w:val="Tekstprzypisudolnego"/>
        <w:tabs>
          <w:tab w:val="left" w:pos="708"/>
        </w:tabs>
        <w:jc w:val="both"/>
        <w:rPr>
          <w:rFonts w:ascii="Times New Roman" w:hAnsi="Times New Roman" w:cs="Times New Roman"/>
        </w:rPr>
      </w:pPr>
      <w:r w:rsidRPr="00FF234B">
        <w:rPr>
          <w:rStyle w:val="Odwoanieprzypisudolnego"/>
          <w:rFonts w:ascii="Times New Roman" w:hAnsi="Times New Roman" w:cs="Times New Roman"/>
        </w:rPr>
        <w:footnoteRef/>
      </w:r>
      <w:r>
        <w:rPr>
          <w:rFonts w:ascii="Times New Roman" w:hAnsi="Times New Roman" w:cs="Times New Roman"/>
        </w:rPr>
        <w:t xml:space="preserve"> </w:t>
      </w:r>
      <w:r w:rsidRPr="00FF234B">
        <w:rPr>
          <w:rFonts w:ascii="Times New Roman" w:hAnsi="Times New Roman" w:cs="Times New Roman"/>
        </w:rPr>
        <w:t xml:space="preserve">A. </w:t>
      </w:r>
      <w:r w:rsidRPr="00FF234B">
        <w:rPr>
          <w:rFonts w:ascii="Times New Roman" w:hAnsi="Times New Roman" w:cs="Times New Roman"/>
          <w:color w:val="000000" w:themeColor="text1"/>
          <w:shd w:val="clear" w:color="auto" w:fill="FFFFFF"/>
        </w:rPr>
        <w:t xml:space="preserve">Kucharski, </w:t>
      </w:r>
      <w:r w:rsidRPr="00FF234B">
        <w:rPr>
          <w:rFonts w:ascii="Times New Roman" w:hAnsi="Times New Roman" w:cs="Times New Roman"/>
          <w:i/>
          <w:iCs/>
          <w:color w:val="000000" w:themeColor="text1"/>
          <w:shd w:val="clear" w:color="auto" w:fill="FFFFFF"/>
        </w:rPr>
        <w:t>Historia Irlandii w źródłach 1155</w:t>
      </w:r>
      <w:r w:rsidRPr="00FF234B">
        <w:rPr>
          <w:rFonts w:ascii="Times New Roman" w:hAnsi="Times New Roman" w:cs="Times New Roman"/>
          <w:i/>
          <w:iCs/>
          <w:color w:val="000000" w:themeColor="text1"/>
        </w:rPr>
        <w:t>–1998</w:t>
      </w:r>
      <w:r w:rsidRPr="00FF234B">
        <w:rPr>
          <w:rFonts w:ascii="Times New Roman" w:hAnsi="Times New Roman" w:cs="Times New Roman"/>
          <w:color w:val="000000" w:themeColor="text1"/>
        </w:rPr>
        <w:t>, Brzezia Łąka 2013, s. 6, 15.</w:t>
      </w:r>
    </w:p>
  </w:footnote>
  <w:footnote w:id="2">
    <w:p w14:paraId="299C9A87" w14:textId="77777777" w:rsidR="009A7175" w:rsidRPr="00E5761E" w:rsidRDefault="009A7175" w:rsidP="009A7175">
      <w:pPr>
        <w:pStyle w:val="Tekstprzypisudolnego"/>
        <w:tabs>
          <w:tab w:val="left" w:pos="708"/>
        </w:tabs>
        <w:jc w:val="both"/>
        <w:rPr>
          <w:rFonts w:ascii="Times New Roman" w:hAnsi="Times New Roman" w:cs="Times New Roman"/>
        </w:rPr>
      </w:pPr>
      <w:r w:rsidRPr="00FF234B">
        <w:rPr>
          <w:rStyle w:val="Odwoanieprzypisudolnego"/>
          <w:rFonts w:ascii="Times New Roman" w:hAnsi="Times New Roman" w:cs="Times New Roman"/>
        </w:rPr>
        <w:footnoteRef/>
      </w:r>
      <w:r w:rsidRPr="00FF234B">
        <w:rPr>
          <w:rFonts w:ascii="Times New Roman" w:hAnsi="Times New Roman" w:cs="Times New Roman"/>
        </w:rPr>
        <w:t xml:space="preserve"> K. Dopierała, </w:t>
      </w:r>
      <w:r w:rsidRPr="00FF234B">
        <w:rPr>
          <w:rFonts w:ascii="Times New Roman" w:hAnsi="Times New Roman" w:cs="Times New Roman"/>
          <w:i/>
          <w:iCs/>
        </w:rPr>
        <w:t>Księga papieży</w:t>
      </w:r>
      <w:r w:rsidRPr="00FF234B">
        <w:rPr>
          <w:rFonts w:ascii="Times New Roman" w:hAnsi="Times New Roman" w:cs="Times New Roman"/>
        </w:rPr>
        <w:t>, Poznań 1996, s. 178</w:t>
      </w:r>
      <w:r w:rsidRPr="00FF234B">
        <w:rPr>
          <w:rFonts w:ascii="Times New Roman" w:hAnsi="Times New Roman" w:cs="Times New Roman"/>
          <w:color w:val="000000" w:themeColor="text1"/>
        </w:rPr>
        <w:t>–180</w:t>
      </w:r>
      <w:r w:rsidRPr="00FF234B">
        <w:rPr>
          <w:rFonts w:ascii="Times New Roman" w:hAnsi="Times New Roman" w:cs="Times New Roman"/>
        </w:rPr>
        <w:t xml:space="preserve">; M. Gryczyński, </w:t>
      </w:r>
      <w:r w:rsidRPr="00FF234B">
        <w:rPr>
          <w:rFonts w:ascii="Times New Roman" w:hAnsi="Times New Roman" w:cs="Times New Roman"/>
          <w:i/>
          <w:iCs/>
        </w:rPr>
        <w:t>Poczet papieży. Od św. Piotra do Jana Pawła II i Benedykta XVI</w:t>
      </w:r>
      <w:r w:rsidRPr="00FF234B">
        <w:rPr>
          <w:rFonts w:ascii="Times New Roman" w:hAnsi="Times New Roman" w:cs="Times New Roman"/>
        </w:rPr>
        <w:t>, Poznań 2006, s. 146–147.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C8"/>
    <w:rsid w:val="00406660"/>
    <w:rsid w:val="005F374A"/>
    <w:rsid w:val="009931C8"/>
    <w:rsid w:val="009A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46AE"/>
  <w15:chartTrackingRefBased/>
  <w15:docId w15:val="{DF9444A0-A0DB-45E0-BE8C-5431D03A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A7175"/>
  </w:style>
  <w:style w:type="paragraph" w:styleId="Nagwek5">
    <w:name w:val="heading 5"/>
    <w:basedOn w:val="Normalny"/>
    <w:link w:val="Nagwek5Znak"/>
    <w:uiPriority w:val="9"/>
    <w:qFormat/>
    <w:rsid w:val="009A7175"/>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9A7175"/>
    <w:rPr>
      <w:rFonts w:ascii="Times New Roman" w:eastAsia="Times New Roman" w:hAnsi="Times New Roman" w:cs="Times New Roman"/>
      <w:b/>
      <w:bCs/>
      <w:sz w:val="20"/>
      <w:szCs w:val="20"/>
      <w:lang w:eastAsia="pl-PL"/>
    </w:rPr>
  </w:style>
  <w:style w:type="character" w:styleId="Pogrubienie">
    <w:name w:val="Strong"/>
    <w:basedOn w:val="Domylnaczcionkaakapitu"/>
    <w:uiPriority w:val="22"/>
    <w:qFormat/>
    <w:rsid w:val="009A7175"/>
    <w:rPr>
      <w:b/>
      <w:bCs/>
    </w:rPr>
  </w:style>
  <w:style w:type="character" w:styleId="Hipercze">
    <w:name w:val="Hyperlink"/>
    <w:basedOn w:val="Domylnaczcionkaakapitu"/>
    <w:uiPriority w:val="99"/>
    <w:semiHidden/>
    <w:unhideWhenUsed/>
    <w:rsid w:val="009A7175"/>
    <w:rPr>
      <w:color w:val="0000FF"/>
      <w:u w:val="single"/>
    </w:rPr>
  </w:style>
  <w:style w:type="paragraph" w:styleId="Tekstprzypisudolnego">
    <w:name w:val="footnote text"/>
    <w:basedOn w:val="Normalny"/>
    <w:link w:val="TekstprzypisudolnegoZnak"/>
    <w:uiPriority w:val="99"/>
    <w:semiHidden/>
    <w:unhideWhenUsed/>
    <w:rsid w:val="009A717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7175"/>
    <w:rPr>
      <w:sz w:val="20"/>
      <w:szCs w:val="20"/>
    </w:rPr>
  </w:style>
  <w:style w:type="character" w:styleId="Odwoanieprzypisudolnego">
    <w:name w:val="footnote reference"/>
    <w:basedOn w:val="Domylnaczcionkaakapitu"/>
    <w:uiPriority w:val="99"/>
    <w:semiHidden/>
    <w:unhideWhenUsed/>
    <w:rsid w:val="009A71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692829">
      <w:bodyDiv w:val="1"/>
      <w:marLeft w:val="0"/>
      <w:marRight w:val="0"/>
      <w:marTop w:val="0"/>
      <w:marBottom w:val="0"/>
      <w:divBdr>
        <w:top w:val="none" w:sz="0" w:space="0" w:color="auto"/>
        <w:left w:val="none" w:sz="0" w:space="0" w:color="auto"/>
        <w:bottom w:val="none" w:sz="0" w:space="0" w:color="auto"/>
        <w:right w:val="none" w:sz="0" w:space="0" w:color="auto"/>
      </w:divBdr>
      <w:divsChild>
        <w:div w:id="955526738">
          <w:marLeft w:val="0"/>
          <w:marRight w:val="0"/>
          <w:marTop w:val="0"/>
          <w:marBottom w:val="0"/>
          <w:divBdr>
            <w:top w:val="none" w:sz="0" w:space="0" w:color="auto"/>
            <w:left w:val="none" w:sz="0" w:space="0" w:color="auto"/>
            <w:bottom w:val="none" w:sz="0" w:space="0" w:color="auto"/>
            <w:right w:val="none" w:sz="0" w:space="0" w:color="auto"/>
          </w:divBdr>
          <w:divsChild>
            <w:div w:id="958992854">
              <w:marLeft w:val="0"/>
              <w:marRight w:val="0"/>
              <w:marTop w:val="0"/>
              <w:marBottom w:val="0"/>
              <w:divBdr>
                <w:top w:val="none" w:sz="0" w:space="0" w:color="auto"/>
                <w:left w:val="none" w:sz="0" w:space="0" w:color="auto"/>
                <w:bottom w:val="none" w:sz="0" w:space="0" w:color="auto"/>
                <w:right w:val="none" w:sz="0" w:space="0" w:color="auto"/>
              </w:divBdr>
            </w:div>
            <w:div w:id="14209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zhum.muzhp.pl/media/files/Rocznik_Zyrardowski/Rocznik_Zyrardowski-r2008-t6/Rocznik_Zyrardowski-r2008-t6-s47-76/Rocznik_Zyrardowski-r2008-t6-s47-7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wikipedia.org/wiki/Henryk_II_Plantage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986</Words>
  <Characters>5917</Characters>
  <Application>Microsoft Office Word</Application>
  <DocSecurity>0</DocSecurity>
  <Lines>49</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2023-10-19T08:32:00Z</dcterms:created>
  <dcterms:modified xsi:type="dcterms:W3CDTF">2023-10-19T08:34:00Z</dcterms:modified>
</cp:coreProperties>
</file>